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社会组织参与艾滋病防治基金项目管理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信息化系统迭代维护服务项目采购说明书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563" w:firstLineChars="17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一、项目简介</w:t>
      </w:r>
    </w:p>
    <w:p>
      <w:pPr>
        <w:spacing w:line="560" w:lineRule="exact"/>
        <w:ind w:firstLine="563" w:firstLineChars="17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社会组织参与艾滋病防治基金</w:t>
      </w:r>
      <w:r>
        <w:rPr>
          <w:rFonts w:hint="eastAsia" w:ascii="仿宋" w:hAnsi="仿宋" w:eastAsia="仿宋"/>
          <w:sz w:val="32"/>
          <w:szCs w:val="32"/>
        </w:rPr>
        <w:t>项目管理信息化系统包括电脑端、移动客户端及微信小程序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目的加强项目过程管理、优化艾滋病防治服务质量、提高项目管理效率。目前具备的功能包括基金活动通讯发布、项目线上申请评审、项目进展管理、项目干预关怀服务活动现场活动记录、工作信息数据收集和汇总等，现根据基金项目工作需要对功能进行迭代及维护。</w:t>
      </w:r>
    </w:p>
    <w:p>
      <w:pPr>
        <w:spacing w:line="560" w:lineRule="exact"/>
        <w:ind w:firstLine="563" w:firstLineChars="17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二、项目内容和要求</w:t>
      </w:r>
    </w:p>
    <w:p>
      <w:pPr>
        <w:spacing w:line="560" w:lineRule="exact"/>
        <w:ind w:firstLine="563" w:firstLineChars="17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基金项目信息化系统功能迭代升级及2022-2023年系统运维服务，包括系统视觉设计、功能开发、系统安全维护、漏洞修复、客户服务和年度工作总结等。具体要求详见附件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563" w:firstLineChars="17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三、项目预算</w:t>
      </w:r>
    </w:p>
    <w:p>
      <w:pPr>
        <w:spacing w:line="560" w:lineRule="exact"/>
        <w:ind w:firstLine="563" w:firstLineChars="17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本次迭代运维服务项目预算为98万元以内（含税）。</w:t>
      </w:r>
    </w:p>
    <w:p>
      <w:pPr>
        <w:spacing w:line="560" w:lineRule="exact"/>
        <w:ind w:firstLine="563" w:firstLineChars="17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四、联系人及联系方式</w:t>
      </w:r>
    </w:p>
    <w:p>
      <w:pPr>
        <w:spacing w:line="560" w:lineRule="exact"/>
        <w:ind w:firstLine="563" w:firstLineChars="17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 系 人:郑雯琳  沙莎  </w:t>
      </w:r>
    </w:p>
    <w:p>
      <w:pPr>
        <w:spacing w:line="560" w:lineRule="exact"/>
        <w:ind w:firstLine="563" w:firstLineChars="17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联系电话:010-84039865</w:t>
      </w:r>
    </w:p>
    <w:p>
      <w:pPr>
        <w:spacing w:line="560" w:lineRule="exact"/>
        <w:ind w:firstLine="563" w:firstLineChars="176"/>
        <w:rPr>
          <w:rFonts w:ascii="仿宋_GB2312" w:hAnsi="仿宋_GB2312" w:eastAsia="仿宋_GB2312" w:cs="仿宋_GB2312"/>
          <w:kern w:val="0"/>
          <w:sz w:val="28"/>
          <w:szCs w:val="36"/>
        </w:rPr>
        <w:sectPr>
          <w:pgSz w:w="11906" w:h="16838"/>
          <w:pgMar w:top="2098" w:right="1531" w:bottom="1985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ascii="仿宋" w:hAnsi="仿宋" w:eastAsia="仿宋"/>
          <w:sz w:val="32"/>
          <w:szCs w:val="32"/>
        </w:rPr>
        <w:t>cafngo@cpma.org.cn</w:t>
      </w:r>
    </w:p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890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40975"/>
    <w:rsid w:val="13D4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2022-04-21T07:26:00Z</dcterms:created>
  <dc:creator>贺彬</dc:creator>
  <cp:lastModifiedBy>贺彬</cp:lastModifiedBy>
  <dcterms:modified xsi:type="dcterms:W3CDTF">2022-04-21T07:27:00Z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0AA2CDA23CC54AE583222C58CC3A4E53</vt:lpwstr>
  </property>
</Properties>
</file>